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1E39EC">
        <w:rPr>
          <w:sz w:val="20"/>
        </w:rPr>
        <w:t xml:space="preserve">Приложение № </w:t>
      </w:r>
      <w:r w:rsidR="00520D32">
        <w:rPr>
          <w:sz w:val="20"/>
        </w:rPr>
        <w:t>9</w:t>
      </w:r>
      <w:bookmarkStart w:id="0" w:name="_GoBack"/>
      <w:bookmarkEnd w:id="0"/>
      <w:r w:rsidR="00BE7D83">
        <w:rPr>
          <w:sz w:val="20"/>
        </w:rPr>
        <w:t xml:space="preserve"> </w:t>
      </w:r>
      <w:r w:rsidRPr="001E39EC">
        <w:rPr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F65958">
        <w:rPr>
          <w:color w:val="000000"/>
          <w:sz w:val="20"/>
        </w:rPr>
        <w:t>8</w:t>
      </w:r>
      <w:r w:rsidRPr="00BB1EBB">
        <w:rPr>
          <w:color w:val="000000"/>
          <w:sz w:val="20"/>
        </w:rPr>
        <w:t>-201</w:t>
      </w:r>
      <w:r w:rsidR="00F65958">
        <w:rPr>
          <w:color w:val="000000"/>
          <w:sz w:val="20"/>
        </w:rPr>
        <w:t>8</w:t>
      </w:r>
    </w:p>
    <w:p w:rsidR="00151A9A" w:rsidRPr="008205FA" w:rsidRDefault="00151A9A" w:rsidP="00151A9A">
      <w:pPr>
        <w:spacing w:before="240" w:after="60"/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  <w:r w:rsidR="00067D37">
        <w:rPr>
          <w:b/>
          <w:sz w:val="24"/>
          <w:szCs w:val="24"/>
        </w:rPr>
        <w:t xml:space="preserve"> </w:t>
      </w:r>
      <w:r w:rsidR="00626707">
        <w:rPr>
          <w:b/>
          <w:sz w:val="24"/>
          <w:szCs w:val="24"/>
        </w:rPr>
        <w:t>Н</w:t>
      </w:r>
      <w:r w:rsidR="00067D37">
        <w:rPr>
          <w:b/>
          <w:sz w:val="24"/>
          <w:szCs w:val="24"/>
        </w:rPr>
        <w:t>ЦА</w:t>
      </w:r>
    </w:p>
    <w:p w:rsidR="00151A9A" w:rsidRPr="00924742" w:rsidRDefault="00626707" w:rsidP="00D37716">
      <w:pPr>
        <w:jc w:val="center"/>
        <w:rPr>
          <w:b/>
          <w:bCs/>
          <w:sz w:val="24"/>
          <w:szCs w:val="24"/>
        </w:rPr>
      </w:pPr>
      <w:r w:rsidRPr="00626707">
        <w:rPr>
          <w:b/>
          <w:bCs/>
          <w:sz w:val="24"/>
          <w:szCs w:val="24"/>
        </w:rPr>
        <w:t xml:space="preserve">в проект технического задания (ТЗ) по созданию региональной информационной базы данных в области аккредитации </w:t>
      </w:r>
      <w:r w:rsidR="00151A9A">
        <w:rPr>
          <w:b/>
          <w:bCs/>
          <w:sz w:val="24"/>
          <w:szCs w:val="24"/>
        </w:rPr>
        <w:t xml:space="preserve">(протокол РГ РОА№ </w:t>
      </w:r>
      <w:r w:rsidR="00F65958">
        <w:rPr>
          <w:b/>
          <w:bCs/>
          <w:sz w:val="24"/>
          <w:szCs w:val="24"/>
        </w:rPr>
        <w:t>7</w:t>
      </w:r>
      <w:r w:rsidR="00151A9A">
        <w:rPr>
          <w:b/>
          <w:bCs/>
          <w:sz w:val="24"/>
          <w:szCs w:val="24"/>
        </w:rPr>
        <w:t xml:space="preserve">-2017, п. </w:t>
      </w:r>
      <w:r w:rsidR="00067D37">
        <w:rPr>
          <w:b/>
          <w:bCs/>
          <w:sz w:val="24"/>
          <w:szCs w:val="24"/>
        </w:rPr>
        <w:t>2</w:t>
      </w:r>
      <w:r w:rsidR="00151A9A">
        <w:rPr>
          <w:b/>
          <w:bCs/>
          <w:sz w:val="24"/>
          <w:szCs w:val="24"/>
        </w:rPr>
        <w:t>.</w:t>
      </w:r>
      <w:r w:rsidR="000F150D">
        <w:rPr>
          <w:b/>
          <w:bCs/>
          <w:sz w:val="24"/>
          <w:szCs w:val="24"/>
        </w:rPr>
        <w:t>8</w:t>
      </w:r>
      <w:r w:rsidR="00067D37">
        <w:rPr>
          <w:b/>
          <w:bCs/>
          <w:sz w:val="24"/>
          <w:szCs w:val="24"/>
        </w:rPr>
        <w:t>.</w:t>
      </w:r>
      <w:r w:rsidR="000F150D">
        <w:rPr>
          <w:b/>
          <w:bCs/>
          <w:sz w:val="24"/>
          <w:szCs w:val="24"/>
        </w:rPr>
        <w:t>1</w:t>
      </w:r>
      <w:r w:rsidR="00151A9A">
        <w:rPr>
          <w:b/>
          <w:bCs/>
          <w:sz w:val="24"/>
          <w:szCs w:val="24"/>
        </w:rPr>
        <w:t>)</w:t>
      </w:r>
    </w:p>
    <w:p w:rsidR="00151A9A" w:rsidRPr="00ED27D9" w:rsidRDefault="00151A9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по аккредитации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F6595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F65958">
              <w:rPr>
                <w:rFonts w:ascii="Times New Roman CYR" w:hAnsi="Times New Roman CYR"/>
                <w:sz w:val="20"/>
              </w:rPr>
              <w:t>8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3"/>
      </w:tblGrid>
      <w:tr w:rsidR="00151A9A" w:rsidTr="00BB36FB">
        <w:trPr>
          <w:trHeight w:val="233"/>
          <w:tblHeader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151A9A" w:rsidRPr="007067AE" w:rsidTr="003A2E8B">
        <w:trPr>
          <w:trHeight w:val="63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Республика </w:t>
            </w:r>
            <w:r w:rsidR="00626707">
              <w:rPr>
                <w:b/>
                <w:sz w:val="22"/>
                <w:szCs w:val="22"/>
              </w:rPr>
              <w:t>Казахстан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(письм</w:t>
            </w:r>
            <w:r w:rsidR="00067D37">
              <w:rPr>
                <w:sz w:val="22"/>
                <w:szCs w:val="22"/>
              </w:rPr>
              <w:t>о</w:t>
            </w:r>
            <w:r w:rsidR="00626707">
              <w:rPr>
                <w:sz w:val="22"/>
                <w:szCs w:val="22"/>
              </w:rPr>
              <w:t xml:space="preserve"> </w:t>
            </w:r>
            <w:r w:rsidR="000F150D">
              <w:rPr>
                <w:sz w:val="22"/>
                <w:szCs w:val="22"/>
              </w:rPr>
              <w:t xml:space="preserve">и.о. </w:t>
            </w:r>
            <w:r w:rsidR="00626707">
              <w:rPr>
                <w:sz w:val="22"/>
                <w:szCs w:val="22"/>
              </w:rPr>
              <w:t xml:space="preserve">генерального </w:t>
            </w:r>
            <w:r w:rsidR="00D37716">
              <w:rPr>
                <w:sz w:val="22"/>
                <w:szCs w:val="22"/>
              </w:rPr>
              <w:t xml:space="preserve">директора </w:t>
            </w:r>
            <w:r w:rsidR="00626707">
              <w:rPr>
                <w:sz w:val="22"/>
                <w:szCs w:val="22"/>
              </w:rPr>
              <w:t>ТОО «Национальный центр аккредитации»</w:t>
            </w:r>
            <w:r w:rsidR="00D37716">
              <w:rPr>
                <w:sz w:val="22"/>
                <w:szCs w:val="22"/>
              </w:rPr>
              <w:t xml:space="preserve"> </w:t>
            </w:r>
            <w:r w:rsidR="000F150D">
              <w:rPr>
                <w:sz w:val="22"/>
                <w:szCs w:val="22"/>
              </w:rPr>
              <w:t>С. Курмангалиева</w:t>
            </w:r>
          </w:p>
          <w:p w:rsidR="00151A9A" w:rsidRPr="007067AE" w:rsidRDefault="00151A9A" w:rsidP="000F1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</w:t>
            </w:r>
            <w:r w:rsidR="00956934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="00626707">
              <w:rPr>
                <w:sz w:val="22"/>
                <w:szCs w:val="22"/>
              </w:rPr>
              <w:t>21-01-10-4/17-1</w:t>
            </w:r>
            <w:r w:rsidR="000F150D">
              <w:rPr>
                <w:sz w:val="22"/>
                <w:szCs w:val="22"/>
              </w:rPr>
              <w:t>1</w:t>
            </w:r>
            <w:r w:rsidR="00626707">
              <w:rPr>
                <w:sz w:val="22"/>
                <w:szCs w:val="22"/>
              </w:rPr>
              <w:t>/03-5</w:t>
            </w:r>
            <w:r w:rsidR="000F150D">
              <w:rPr>
                <w:sz w:val="22"/>
                <w:szCs w:val="22"/>
              </w:rPr>
              <w:t>9</w:t>
            </w:r>
            <w:r w:rsidR="00626707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от </w:t>
            </w:r>
            <w:r w:rsidR="00626707">
              <w:rPr>
                <w:sz w:val="22"/>
                <w:szCs w:val="22"/>
              </w:rPr>
              <w:t>1</w:t>
            </w:r>
            <w:r w:rsidR="000F150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067D37">
              <w:rPr>
                <w:sz w:val="22"/>
                <w:szCs w:val="22"/>
              </w:rPr>
              <w:t>1</w:t>
            </w:r>
            <w:r w:rsidR="000F150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.2017</w:t>
            </w:r>
            <w:r w:rsidRPr="007067AE">
              <w:rPr>
                <w:sz w:val="22"/>
                <w:szCs w:val="22"/>
              </w:rPr>
              <w:t>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68" w:rsidRDefault="00E00368" w:rsidP="00221FA2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НЦА </w:t>
            </w:r>
            <w:r w:rsidR="00DC1F54">
              <w:rPr>
                <w:sz w:val="22"/>
                <w:szCs w:val="22"/>
              </w:rPr>
              <w:t xml:space="preserve">касательно процесса регистрации региональной организации сообщает </w:t>
            </w:r>
            <w:r w:rsidR="001E39EC">
              <w:rPr>
                <w:sz w:val="22"/>
                <w:szCs w:val="22"/>
              </w:rPr>
              <w:t>следующее.</w:t>
            </w:r>
          </w:p>
          <w:p w:rsidR="00DC1F54" w:rsidRDefault="00DC1F54" w:rsidP="00DC1F54">
            <w:pPr>
              <w:spacing w:line="260" w:lineRule="exact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Согласно статье 34 Гражданского кодекса Республики Казахстан (далее</w:t>
            </w:r>
            <w:r>
              <w:rPr>
                <w:sz w:val="22"/>
                <w:szCs w:val="22"/>
              </w:rPr>
              <w:t xml:space="preserve"> </w:t>
            </w:r>
            <w:r w:rsidRPr="00DC1F54">
              <w:rPr>
                <w:sz w:val="22"/>
                <w:szCs w:val="22"/>
              </w:rPr>
              <w:t>- ГП РК) юридическим лицом может быть организация, преследующая извлечение дохода в качестве основной цели своей деятельности (коммерческая организация) либо не имеющая извлечение дохода в качестве такой цели и не распределяющая полученный чистый доход между участниками (некоммерческая организация).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Юридическое лицо, являющееся коммерческой организацией, может быть создано только в форме государственного предприятия, хозяйственного товарищества, акционерного общества, производственного кооператива.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Юридическое лицо, являющееся некоммерческой организацией, может быть создано в форме учреждения, общественного объединения, акционерного общества, потребительского кооператива, фонда, религиозного объединения и в иной форме, предусмотренной законодательными актами.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 xml:space="preserve">В соответствии со статьей 2 Закона Республики Казахстан от 16 января 2001 года </w:t>
            </w:r>
            <w:r>
              <w:rPr>
                <w:sz w:val="22"/>
                <w:szCs w:val="22"/>
              </w:rPr>
              <w:t xml:space="preserve">     </w:t>
            </w:r>
            <w:r w:rsidRPr="00DC1F54">
              <w:rPr>
                <w:sz w:val="22"/>
                <w:szCs w:val="22"/>
              </w:rPr>
              <w:t>№ 142-II «О некоммерческих организациях», некоммерческая организация - юридическое лицо, не имеющее в качестве основной цели извлечение дохода и не распределяющее полученный чистый доход между участниками.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Основными целями создания РОА являются:</w:t>
            </w:r>
          </w:p>
          <w:p w:rsidR="00DC1F54" w:rsidRPr="00DC1F54" w:rsidRDefault="00DC1F54" w:rsidP="00DC1F54">
            <w:pPr>
              <w:spacing w:line="26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C1F54">
              <w:rPr>
                <w:sz w:val="22"/>
                <w:szCs w:val="22"/>
              </w:rPr>
              <w:t>гармонизация подходов к аккредитации;</w:t>
            </w:r>
          </w:p>
          <w:p w:rsidR="00DC1F54" w:rsidRPr="00DC1F54" w:rsidRDefault="00DC1F54" w:rsidP="00DC1F54">
            <w:pPr>
              <w:spacing w:line="26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C1F54">
              <w:rPr>
                <w:sz w:val="22"/>
                <w:szCs w:val="22"/>
              </w:rPr>
              <w:t>обеспечение гармонизации и согласованности деятельности по аккредитации с целью содействия торговле и промышленности;</w:t>
            </w:r>
          </w:p>
          <w:p w:rsidR="002B2AD9" w:rsidRDefault="00DC1F54" w:rsidP="00DC1F54">
            <w:pPr>
              <w:spacing w:line="26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C1F54">
              <w:rPr>
                <w:sz w:val="22"/>
                <w:szCs w:val="22"/>
              </w:rPr>
              <w:t>обеспечение развития и поддержания аккредитации в странах СНГ и на международном уровне.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lastRenderedPageBreak/>
              <w:t>Согласно статье ПО ГП РК общественные объединения и иные некоммерческие организации, в том числе учреждения, могут добровольно объединяться в ассоциации (союзы) этих организаций. Ассоциация (союз) является некоммерческой организацией. Члены ассоциации (союза) сохраняют свою самостоятельность.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Исходя из вышеуказанных понятий и основных целей следует, что РОА может быть создано в форме некоммерческой организации в виде ассоциации.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Законодательство Республики Казахстан не запрещает наличие в составе учредителей зарегистрированной в казахстанской юрисдикции нерезидента.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Согласно пункту 6 Инструкции по государственной регистрации юридических лиц и учетной регистрации филиалов и представительств, утвержденной приказом Министра юстиции Республики Казахстан от 12 апреля 2007 года № 112 (зарегистрирован в Министерстве юстиции Республики Казахстан 24 апреля 2007 года № 4625) регистрация юридических лиц с иностранным участием производится в порядке, установленном для регистрации юридических лиц Республики Казахстан. Кроме документов, предусмотренных Законом, если иное не установлено международными договорами, ратифицированными Республикой Казахстан, дополнительно представляются: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DC1F54">
              <w:rPr>
                <w:sz w:val="22"/>
                <w:szCs w:val="22"/>
              </w:rPr>
              <w:t>легализованная выписка из торгового реестра или другой легализованный документ, удостоверяющий, что учредитель - иностранное юридическое лицо является юридическим лицом по законодательству иностранного государства, с нотариально засвидетельствованным переводом на казахском и русском языках;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2)</w:t>
            </w:r>
            <w:r>
              <w:rPr>
                <w:sz w:val="22"/>
                <w:szCs w:val="22"/>
              </w:rPr>
              <w:t xml:space="preserve"> </w:t>
            </w:r>
            <w:r w:rsidRPr="00DC1F54">
              <w:rPr>
                <w:sz w:val="22"/>
                <w:szCs w:val="22"/>
              </w:rPr>
              <w:t>копия паспорта или другой документ, удостоверяющий личность учредителя - иностранца, с нотариально засвидетельствованным переводом на казахском и русском языках.</w:t>
            </w:r>
          </w:p>
          <w:p w:rsidR="00DC1F54" w:rsidRPr="00DC1F54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Законодательством Республики Казахстан не регламентирован запрет на вступление органа по аккредитации в качестве учредителя, в том числе организации с зарубежной юрисдикцией.</w:t>
            </w:r>
          </w:p>
          <w:p w:rsidR="00DC1F54" w:rsidRPr="001E39EC" w:rsidRDefault="00DC1F54" w:rsidP="00DC1F54">
            <w:pPr>
              <w:spacing w:line="260" w:lineRule="exact"/>
              <w:ind w:firstLine="601"/>
              <w:jc w:val="both"/>
              <w:rPr>
                <w:sz w:val="22"/>
                <w:szCs w:val="22"/>
              </w:rPr>
            </w:pPr>
            <w:r w:rsidRPr="00DC1F54">
              <w:rPr>
                <w:sz w:val="22"/>
                <w:szCs w:val="22"/>
              </w:rPr>
              <w:t>Вместе с тем необходимо учитывать требования международных и национальных стандартов к органу по аккредитации. Согласно пункту 4.3.7 СТ РК ИСО/МЭК 17011-2006 Орган по аккредитации должен принять все меры, чтобы деятельность смежных с ним органов не компрометировала конфиденциальности, объективности и беспристрастности проводимых им аккредитаций.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BB36FB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</w:tbl>
    <w:p w:rsidR="00151A9A" w:rsidRDefault="00151A9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sectPr w:rsidR="003A27CA" w:rsidSect="009F59BC">
      <w:headerReference w:type="default" r:id="rId7"/>
      <w:footerReference w:type="default" r:id="rId8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E07" w:rsidRDefault="00503E07" w:rsidP="00E97949">
      <w:r>
        <w:separator/>
      </w:r>
    </w:p>
  </w:endnote>
  <w:endnote w:type="continuationSeparator" w:id="0">
    <w:p w:rsidR="00503E07" w:rsidRDefault="00503E07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D5D" w:rsidRPr="002B7D5D" w:rsidRDefault="007932B0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06727E">
      <w:rPr>
        <w:sz w:val="20"/>
      </w:rPr>
      <w:t>9</w:t>
    </w:r>
    <w:r w:rsidRPr="002B7D5D">
      <w:rPr>
        <w:sz w:val="20"/>
      </w:rPr>
      <w:t xml:space="preserve"> к протоколу РГ РОА № </w:t>
    </w:r>
    <w:r w:rsidR="00F65958">
      <w:rPr>
        <w:sz w:val="20"/>
      </w:rPr>
      <w:t>8</w:t>
    </w:r>
    <w:r w:rsidRPr="002B7D5D">
      <w:rPr>
        <w:sz w:val="20"/>
      </w:rPr>
      <w:t>-201</w:t>
    </w:r>
    <w:r w:rsidR="00F65958">
      <w:rPr>
        <w:sz w:val="20"/>
      </w:rPr>
      <w:t>8</w:t>
    </w:r>
  </w:p>
  <w:p w:rsidR="002B7D5D" w:rsidRPr="002B7D5D" w:rsidRDefault="00520D32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E07" w:rsidRDefault="00503E07" w:rsidP="00E97949">
      <w:r>
        <w:separator/>
      </w:r>
    </w:p>
  </w:footnote>
  <w:footnote w:type="continuationSeparator" w:id="0">
    <w:p w:rsidR="00503E07" w:rsidRDefault="00503E07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D32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B0EBC"/>
    <w:multiLevelType w:val="hybridMultilevel"/>
    <w:tmpl w:val="266A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53664"/>
    <w:rsid w:val="0006727E"/>
    <w:rsid w:val="00067D37"/>
    <w:rsid w:val="000F150D"/>
    <w:rsid w:val="00101BE8"/>
    <w:rsid w:val="00151A9A"/>
    <w:rsid w:val="001C1245"/>
    <w:rsid w:val="001E39EC"/>
    <w:rsid w:val="00221FA2"/>
    <w:rsid w:val="002B2AD9"/>
    <w:rsid w:val="002C22D8"/>
    <w:rsid w:val="003A27CA"/>
    <w:rsid w:val="00402C9D"/>
    <w:rsid w:val="00503E07"/>
    <w:rsid w:val="00520D32"/>
    <w:rsid w:val="00626707"/>
    <w:rsid w:val="007932B0"/>
    <w:rsid w:val="008763EF"/>
    <w:rsid w:val="008B46D3"/>
    <w:rsid w:val="008C79AC"/>
    <w:rsid w:val="00956934"/>
    <w:rsid w:val="009F59BC"/>
    <w:rsid w:val="00A170BE"/>
    <w:rsid w:val="00BB36FB"/>
    <w:rsid w:val="00BE7D83"/>
    <w:rsid w:val="00D37716"/>
    <w:rsid w:val="00D82B41"/>
    <w:rsid w:val="00DA02C8"/>
    <w:rsid w:val="00DC1F54"/>
    <w:rsid w:val="00E00368"/>
    <w:rsid w:val="00E97949"/>
    <w:rsid w:val="00F14CD8"/>
    <w:rsid w:val="00F6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62DB1-1BF9-4156-AB80-B16CAC45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27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7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2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Пользователь Windows</cp:lastModifiedBy>
  <cp:revision>8</cp:revision>
  <dcterms:created xsi:type="dcterms:W3CDTF">2018-02-19T10:52:00Z</dcterms:created>
  <dcterms:modified xsi:type="dcterms:W3CDTF">2018-03-16T05:57:00Z</dcterms:modified>
</cp:coreProperties>
</file>